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510"/>
        <w:gridCol w:w="1843"/>
        <w:gridCol w:w="17"/>
        <w:gridCol w:w="15"/>
        <w:gridCol w:w="45"/>
        <w:gridCol w:w="65"/>
        <w:gridCol w:w="1675"/>
        <w:gridCol w:w="8"/>
        <w:gridCol w:w="7"/>
        <w:gridCol w:w="2386"/>
      </w:tblGrid>
      <w:tr w:rsidR="00470574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3.3. Проверка соблюдения требований к служебному поведению муниципальных служащих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470574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3.4. Обеспечение функционирования комиссии по соблюдению требований к служебному проведению и урегулированию конфликтов интересов администрации с/поселения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470574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3.5. Проверка своевременности и полноты представления </w:t>
            </w:r>
            <w:r w:rsidR="003914D0" w:rsidRPr="002C4F2A">
              <w:rPr>
                <w:sz w:val="24"/>
                <w:szCs w:val="24"/>
              </w:rPr>
              <w:t>справок о доходах муниципальными служащими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3914D0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Ежегодно  до 30 апреля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3914D0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3914D0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D0" w:rsidRPr="002C4F2A" w:rsidRDefault="003914D0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3.6. Проверка деятельности</w:t>
            </w:r>
            <w:r w:rsidR="00915C5D" w:rsidRPr="002C4F2A">
              <w:rPr>
                <w:sz w:val="24"/>
                <w:szCs w:val="24"/>
              </w:rPr>
              <w:t xml:space="preserve"> муниципальных служащих с целью установления фактов занятия деятельностью, не предусмотренной законодательством о муниципальной службе (в части соблюдения ограничений и запретов)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D0" w:rsidRPr="002C4F2A" w:rsidRDefault="003914D0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D0" w:rsidRPr="002C4F2A" w:rsidRDefault="00F65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полугодие  2018</w:t>
            </w:r>
            <w:r w:rsidR="00915C5D" w:rsidRPr="002C4F2A">
              <w:rPr>
                <w:sz w:val="24"/>
                <w:szCs w:val="24"/>
              </w:rPr>
              <w:t xml:space="preserve"> года, </w:t>
            </w:r>
            <w:proofErr w:type="spellStart"/>
            <w:r w:rsidR="00915C5D" w:rsidRPr="002C4F2A">
              <w:rPr>
                <w:sz w:val="24"/>
                <w:szCs w:val="24"/>
              </w:rPr>
              <w:t>далее-постоянно</w:t>
            </w:r>
            <w:proofErr w:type="spellEnd"/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D0" w:rsidRPr="002C4F2A" w:rsidRDefault="00FD3556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FD3556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56" w:rsidRPr="002C4F2A" w:rsidRDefault="00FD3556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3.7. Анализ исполнения должностных обязанностей муниципальными служащими органов местного самоуправления, возникновения ситуаций, в которых возможен конфликтный интерес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56" w:rsidRPr="002C4F2A" w:rsidRDefault="00FD3556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56" w:rsidRPr="002C4F2A" w:rsidRDefault="00F65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полугодие  2018</w:t>
            </w:r>
            <w:r w:rsidR="00FD3556" w:rsidRPr="002C4F2A">
              <w:rPr>
                <w:sz w:val="24"/>
                <w:szCs w:val="24"/>
              </w:rPr>
              <w:t xml:space="preserve">года, </w:t>
            </w:r>
            <w:proofErr w:type="spellStart"/>
            <w:r w:rsidR="00FD3556" w:rsidRPr="002C4F2A">
              <w:rPr>
                <w:sz w:val="24"/>
                <w:szCs w:val="24"/>
              </w:rPr>
              <w:t>далее-постоянно</w:t>
            </w:r>
            <w:proofErr w:type="spellEnd"/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56" w:rsidRPr="002C4F2A" w:rsidRDefault="00FD3556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8A5BC4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3.8. Осуществление анализа динамики правонарушений коррупционной направленности в органах местного самоуправления поселения.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Раз в полугодие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Комиссия по противодействию коррупции </w:t>
            </w:r>
          </w:p>
        </w:tc>
      </w:tr>
      <w:tr w:rsidR="008A5BC4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3.9. Анализ действия механизма стимулирования муниципальных служащих к исполнению должностных обязанностей на высоком профессиональном уровне, в том числе на должности, исполнение обязанностей по которым подвержено риску коррупционных проявлений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Ежегодно 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8A5BC4" w:rsidRPr="002C4F2A" w:rsidTr="000B1C3F">
        <w:tc>
          <w:tcPr>
            <w:tcW w:w="9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4.Совершенствование  организации деятельности по размещению муниципальных </w:t>
            </w:r>
            <w:r w:rsidRPr="002C4F2A">
              <w:rPr>
                <w:sz w:val="24"/>
                <w:szCs w:val="24"/>
              </w:rPr>
              <w:lastRenderedPageBreak/>
              <w:t>заказов, распоряжению муниципальным имуществом в иных сферах деятельности, подверженных повышенным коррупционным рискам</w:t>
            </w:r>
          </w:p>
        </w:tc>
      </w:tr>
      <w:tr w:rsidR="00721C5A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lastRenderedPageBreak/>
              <w:t>4.1. Совершенствование системы муниципальных закупок, с целью устранения условий для возможных проявлений коррупции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Постоянно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721C5A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4.2. Проведение анализа итогов, эффективности размещения муниципального заказа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F65AB7" w:rsidP="00A309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2018</w:t>
            </w:r>
            <w:r w:rsidR="00721C5A" w:rsidRPr="002C4F2A">
              <w:rPr>
                <w:sz w:val="24"/>
                <w:szCs w:val="24"/>
              </w:rPr>
              <w:t xml:space="preserve"> года, далее раз в полугодие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721C5A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4.3. </w:t>
            </w:r>
            <w:r w:rsidR="004A20CF" w:rsidRPr="002C4F2A">
              <w:rPr>
                <w:sz w:val="24"/>
                <w:szCs w:val="24"/>
              </w:rPr>
              <w:t>Проведение анализа практики по заключению муниципальных контрактов на поставку товаров, выполнение работ, оказание услуг для муниципальных нужд с целью соблюдения законодательства Р.Ф., а также соблюдения основного критерия исполнения муниципального контракта – минимальной цены поставщика при соблюдении требования качества продукции и сроков поставки товаров или выполнения работ, услуг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4A20C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Раз в полугодие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4A20C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4A20CF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4A20C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4.4. Разработка муниципальных НПА, устанавливающих ответственность муниципальных заказчиков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4A20CF" w:rsidP="00A3093C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F65AB7" w:rsidP="00A309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2018</w:t>
            </w:r>
            <w:r w:rsidR="004A20CF" w:rsidRPr="002C4F2A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4A20C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Глава поселения</w:t>
            </w:r>
          </w:p>
        </w:tc>
      </w:tr>
      <w:tr w:rsidR="004A20CF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4.5. Проведение ана</w:t>
            </w:r>
            <w:r w:rsidR="004A20CF" w:rsidRPr="002C4F2A">
              <w:rPr>
                <w:sz w:val="24"/>
                <w:szCs w:val="24"/>
              </w:rPr>
              <w:t>лиза состоявшихся конкурсов по продаже объектов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4A20CF" w:rsidP="00A3093C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Раз в полугодие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Комиссия 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Муниципального имущества с целью выявления нарушений законодательства, практики заключения договоров аренды муниципального имущества и земельных участков</w:t>
            </w:r>
          </w:p>
        </w:tc>
        <w:tc>
          <w:tcPr>
            <w:tcW w:w="1985" w:type="dxa"/>
            <w:gridSpan w:val="5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683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Противодействию коррупции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4.7.Проведение плановых проверок: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а) расходования бюджетных средств, выделяемых на реализацию приоритетных программ, проведение мероприятий, связанных с отопительным сезоном и иными сезонными работами;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lastRenderedPageBreak/>
              <w:t>б) соответствия заключаемых органами местного самоуправления договоров и контактов на поставку товаров, проведение работ, оказание услуг федеральному законодательству;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в) правомерности передачи муниципального имущества в собственность или аренду коммерческим структурам;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г) соблюдения законодательства при реализации разрешительных и согласовательных процедур;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д) выявление и пресечение фактов взяточничества и коррупции в муниципальных учреждениях, органах местного самоуправления</w:t>
            </w:r>
          </w:p>
        </w:tc>
        <w:tc>
          <w:tcPr>
            <w:tcW w:w="1985" w:type="dxa"/>
            <w:gridSpan w:val="5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683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proofErr w:type="gramStart"/>
            <w:r w:rsidRPr="002C4F2A">
              <w:rPr>
                <w:sz w:val="24"/>
                <w:szCs w:val="24"/>
              </w:rPr>
              <w:t>Согласно плана</w:t>
            </w:r>
            <w:proofErr w:type="gramEnd"/>
          </w:p>
        </w:tc>
        <w:tc>
          <w:tcPr>
            <w:tcW w:w="2393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Глава поселения</w:t>
            </w:r>
          </w:p>
        </w:tc>
      </w:tr>
      <w:tr w:rsidR="000B1C3F" w:rsidRPr="002C4F2A" w:rsidTr="000B1C3F">
        <w:tc>
          <w:tcPr>
            <w:tcW w:w="9571" w:type="dxa"/>
            <w:gridSpan w:val="10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lastRenderedPageBreak/>
              <w:t>5.Обеспечение доступа граждан и организаций к информации о деятельности органов местного самоуправления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5.1. Разработка и утверждение муниципального НПА, регулирующего порядок обеспечения доступа к информации о деятельности органов местного самоуправления</w:t>
            </w:r>
          </w:p>
        </w:tc>
        <w:tc>
          <w:tcPr>
            <w:tcW w:w="1860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2 квартал 2</w:t>
            </w:r>
            <w:r w:rsidR="00F65AB7">
              <w:rPr>
                <w:sz w:val="24"/>
                <w:szCs w:val="24"/>
              </w:rPr>
              <w:t>018</w:t>
            </w:r>
            <w:r w:rsidRPr="002C4F2A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401" w:type="dxa"/>
            <w:gridSpan w:val="3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Глава поселения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5.2. Размещение на официальном сайте информации о предоставляемых муниципальных услугах</w:t>
            </w:r>
          </w:p>
        </w:tc>
        <w:tc>
          <w:tcPr>
            <w:tcW w:w="1860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:rsidR="000B1C3F" w:rsidRPr="002C4F2A" w:rsidRDefault="00F65AB7" w:rsidP="00A309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 2018</w:t>
            </w:r>
            <w:r w:rsidR="000B1C3F" w:rsidRPr="002C4F2A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401" w:type="dxa"/>
            <w:gridSpan w:val="3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0B1C3F" w:rsidRPr="002C4F2A" w:rsidTr="000B1C3F">
        <w:tc>
          <w:tcPr>
            <w:tcW w:w="9571" w:type="dxa"/>
            <w:gridSpan w:val="10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6. Установление обратной связи с гражданами и организациями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6.1. Организация телефона доверия для приема сообщений о фактах коррупции, определение порядка обработки поступающих сообщений о коррупционных проявлениях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</w:tcPr>
          <w:p w:rsidR="000B1C3F" w:rsidRPr="002C4F2A" w:rsidRDefault="00F65AB7" w:rsidP="00A309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2018</w:t>
            </w:r>
            <w:r w:rsidR="000B1C3F" w:rsidRPr="002C4F2A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6.2. Создание и развитие в органах местного самоуправления  поселения каналов взаимодействия с заявителями с помощью интернет-сайта, электронной почты и средств телефонной </w:t>
            </w:r>
            <w:r w:rsidRPr="002C4F2A">
              <w:rPr>
                <w:sz w:val="24"/>
                <w:szCs w:val="24"/>
              </w:rPr>
              <w:lastRenderedPageBreak/>
              <w:t>связи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</w:tcPr>
          <w:p w:rsidR="000B1C3F" w:rsidRPr="002C4F2A" w:rsidRDefault="00F65AB7" w:rsidP="00A309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полугодие 2018</w:t>
            </w:r>
            <w:r w:rsidR="000B1C3F" w:rsidRPr="002C4F2A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lastRenderedPageBreak/>
              <w:t>6.3. Осуществление экспертизы жалоб и обращений граждан на наличие сведений о фактах коррупции и проверки наличия фактов, указанных в обращениях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Раз в полугодие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Администрация поселения 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6.4. Организация информационного взаимодействия органов местного самоуправления с подразделениями правоохранительных органов, занимающихся вопросами противодействия коррупции 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постоянно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</w:tbl>
    <w:p w:rsidR="000B1C3F" w:rsidRPr="002C4F2A" w:rsidRDefault="000B1C3F" w:rsidP="000B1C3F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510"/>
        <w:gridCol w:w="1843"/>
        <w:gridCol w:w="17"/>
        <w:gridCol w:w="15"/>
        <w:gridCol w:w="1785"/>
        <w:gridCol w:w="8"/>
        <w:gridCol w:w="7"/>
        <w:gridCol w:w="2386"/>
      </w:tblGrid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Муниципального имущества с целью выявления нарушений законодательства, практики заключения договоров аренды муниципального имущества и земельных участков</w:t>
            </w:r>
          </w:p>
        </w:tc>
        <w:tc>
          <w:tcPr>
            <w:tcW w:w="1843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4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Противодействию коррупции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4.7.Проведение плановых проверок: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а) расходования бюджетных средств, выделяемых на реализацию приоритетных программ, проведение мероприятий, связанных с отопительным сезоном и иными сезонными работами;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б) соответствия заключаемых органами местного самоуправления договоров и контактов на поставку товаров, проведение работ, оказание услуг федеральному законодательству;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в) правомерности передачи муниципального имущества в собственность или аренду коммерческим структурам;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г) соблюдения законодательства при реализации разрешительных и согласовательных процедур;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д) выявление и пресечение фактов взяточничества и </w:t>
            </w:r>
            <w:r w:rsidRPr="002C4F2A">
              <w:rPr>
                <w:sz w:val="24"/>
                <w:szCs w:val="24"/>
              </w:rPr>
              <w:lastRenderedPageBreak/>
              <w:t>коррупции в муниципальных учреждениях, органах местного самоуправления</w:t>
            </w:r>
          </w:p>
        </w:tc>
        <w:tc>
          <w:tcPr>
            <w:tcW w:w="1843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4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proofErr w:type="gramStart"/>
            <w:r w:rsidRPr="002C4F2A">
              <w:rPr>
                <w:sz w:val="24"/>
                <w:szCs w:val="24"/>
              </w:rPr>
              <w:t>Согласно плана</w:t>
            </w:r>
            <w:proofErr w:type="gramEnd"/>
          </w:p>
        </w:tc>
        <w:tc>
          <w:tcPr>
            <w:tcW w:w="2393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Глава поселения</w:t>
            </w:r>
          </w:p>
        </w:tc>
      </w:tr>
      <w:tr w:rsidR="000B1C3F" w:rsidRPr="002C4F2A" w:rsidTr="00A3093C">
        <w:tc>
          <w:tcPr>
            <w:tcW w:w="9571" w:type="dxa"/>
            <w:gridSpan w:val="8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lastRenderedPageBreak/>
              <w:t>5.Обеспечение доступа граждан и организаций к информации о деятельности органов местного самоуправления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5.1. Разработка и утверждение муниципального НПА, регулирующего порядок обеспечения доступа к информации о деятельности органов местного самоуправления</w:t>
            </w:r>
          </w:p>
        </w:tc>
        <w:tc>
          <w:tcPr>
            <w:tcW w:w="1860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2</w:t>
            </w:r>
            <w:r w:rsidR="00F65AB7">
              <w:rPr>
                <w:sz w:val="24"/>
                <w:szCs w:val="24"/>
              </w:rPr>
              <w:t xml:space="preserve"> квартал 2018</w:t>
            </w:r>
            <w:r w:rsidRPr="002C4F2A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401" w:type="dxa"/>
            <w:gridSpan w:val="3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Глава поселения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5.2. Размещение на официальном сайте информации о предоставляемых муниципальных услугах</w:t>
            </w:r>
          </w:p>
        </w:tc>
        <w:tc>
          <w:tcPr>
            <w:tcW w:w="1860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0B1C3F" w:rsidRPr="002C4F2A" w:rsidRDefault="00F65AB7" w:rsidP="00A309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 2018</w:t>
            </w:r>
            <w:r w:rsidR="000B1C3F" w:rsidRPr="002C4F2A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401" w:type="dxa"/>
            <w:gridSpan w:val="3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0B1C3F" w:rsidRPr="002C4F2A" w:rsidTr="00A3093C">
        <w:tc>
          <w:tcPr>
            <w:tcW w:w="9571" w:type="dxa"/>
            <w:gridSpan w:val="8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6. Установление обратной связи с гражданами и организациями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6.1. Организация телефона доверия для приема сообщений о фактах коррупции, определение порядка обработки поступающих сообщений о коррупционных проявлениях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0B1C3F" w:rsidRPr="002C4F2A" w:rsidRDefault="00F65AB7" w:rsidP="00A309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2018</w:t>
            </w:r>
            <w:r w:rsidR="000B1C3F" w:rsidRPr="002C4F2A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6.2. Создание и развитие в органах местного самоуправления  поселения каналов взаимодействия с заявителями с помощью интернет-сайта, электронной почты и средств телефонной связи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0B1C3F" w:rsidRPr="002C4F2A" w:rsidRDefault="00F65AB7" w:rsidP="00A309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полугодие 2018</w:t>
            </w:r>
            <w:r w:rsidR="000B1C3F" w:rsidRPr="002C4F2A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6.3. Осуществление экспертизы жалоб и обращений граждан на наличие сведений о фактах коррупции и проверки наличия фактов, указанных в обращениях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Раз в полугодие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Администрация поселения 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6.4. Организация информационного взаимодействия органов местного самоуправления с подразделениями правоохранительных органов, занимающихся вопросами противодействия коррупции 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постоянно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</w:tbl>
    <w:p w:rsidR="000B1C3F" w:rsidRPr="002C4F2A" w:rsidRDefault="000B1C3F" w:rsidP="000B1C3F">
      <w:pPr>
        <w:rPr>
          <w:sz w:val="24"/>
          <w:szCs w:val="24"/>
        </w:rPr>
      </w:pPr>
    </w:p>
    <w:p w:rsidR="009833F4" w:rsidRPr="002C4F2A" w:rsidRDefault="00F65AB7" w:rsidP="008A5BC4">
      <w:pPr>
        <w:rPr>
          <w:sz w:val="24"/>
          <w:szCs w:val="24"/>
        </w:rPr>
      </w:pPr>
      <w:bookmarkStart w:id="0" w:name="_GoBack"/>
      <w:bookmarkEnd w:id="0"/>
    </w:p>
    <w:sectPr w:rsidR="009833F4" w:rsidRPr="002C4F2A" w:rsidSect="00AB3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A54"/>
    <w:rsid w:val="000B1C3F"/>
    <w:rsid w:val="000C432B"/>
    <w:rsid w:val="000F314D"/>
    <w:rsid w:val="002C4F2A"/>
    <w:rsid w:val="003914D0"/>
    <w:rsid w:val="00470574"/>
    <w:rsid w:val="004A20CF"/>
    <w:rsid w:val="00721C5A"/>
    <w:rsid w:val="008A5BC4"/>
    <w:rsid w:val="00915C5D"/>
    <w:rsid w:val="00940A54"/>
    <w:rsid w:val="00AB3EC9"/>
    <w:rsid w:val="00AC56D4"/>
    <w:rsid w:val="00CC384D"/>
    <w:rsid w:val="00EA4A79"/>
    <w:rsid w:val="00F65AB7"/>
    <w:rsid w:val="00FD3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8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1C56E-C6D3-4081-9D5A-21CBA73CD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 Селино</cp:lastModifiedBy>
  <cp:revision>9</cp:revision>
  <cp:lastPrinted>2017-12-12T11:39:00Z</cp:lastPrinted>
  <dcterms:created xsi:type="dcterms:W3CDTF">2014-09-03T10:22:00Z</dcterms:created>
  <dcterms:modified xsi:type="dcterms:W3CDTF">2017-12-12T11:42:00Z</dcterms:modified>
</cp:coreProperties>
</file>